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094F3" w14:textId="7AED0414" w:rsidR="00B71086" w:rsidRDefault="007C2ED2" w:rsidP="007C2ED2">
      <w:pPr>
        <w:jc w:val="center"/>
        <w:rPr>
          <w:rFonts w:ascii="Bradley Hand ITC" w:hAnsi="Bradley Hand ITC"/>
          <w:b/>
          <w:bCs/>
          <w:sz w:val="96"/>
          <w:szCs w:val="96"/>
        </w:rPr>
      </w:pPr>
      <w:r w:rsidRPr="007C2ED2">
        <w:rPr>
          <w:rFonts w:ascii="Bradley Hand ITC" w:hAnsi="Bradley Hand ITC"/>
          <w:b/>
          <w:bCs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27928F94" wp14:editId="0F8AD35A">
            <wp:simplePos x="0" y="0"/>
            <wp:positionH relativeFrom="margin">
              <wp:align>center</wp:align>
            </wp:positionH>
            <wp:positionV relativeFrom="paragraph">
              <wp:posOffset>-399415</wp:posOffset>
            </wp:positionV>
            <wp:extent cx="7571740" cy="2438400"/>
            <wp:effectExtent l="0" t="0" r="0" b="0"/>
            <wp:wrapNone/>
            <wp:docPr id="867113704" name="Picture 1" descr="A close up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13704" name="Picture 1" descr="A close up of a flower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9" b="17441"/>
                    <a:stretch/>
                  </pic:blipFill>
                  <pic:spPr bwMode="auto">
                    <a:xfrm>
                      <a:off x="0" y="0"/>
                      <a:ext cx="757174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ED2">
        <w:rPr>
          <w:rFonts w:ascii="Bradley Hand ITC" w:hAnsi="Bradley Hand ITC"/>
          <w:b/>
          <w:bCs/>
          <w:sz w:val="96"/>
          <w:szCs w:val="96"/>
        </w:rPr>
        <w:t>FTC &amp; Me</w:t>
      </w:r>
    </w:p>
    <w:p w14:paraId="0BC0E571" w14:textId="04CE7DEF" w:rsidR="007C2ED2" w:rsidRDefault="007C2ED2" w:rsidP="007C2ED2">
      <w:pPr>
        <w:jc w:val="center"/>
        <w:rPr>
          <w:rFonts w:ascii="Bradley Hand ITC" w:hAnsi="Bradley Hand ITC"/>
          <w:b/>
          <w:bCs/>
        </w:rPr>
      </w:pPr>
      <w:r>
        <w:rPr>
          <w:rFonts w:ascii="Bradley Hand ITC" w:hAnsi="Bradley Hand ITC"/>
          <w:b/>
          <w:bCs/>
          <w:sz w:val="36"/>
          <w:szCs w:val="36"/>
        </w:rPr>
        <w:t>Presented by:</w:t>
      </w:r>
      <w:r>
        <w:rPr>
          <w:rFonts w:ascii="Bradley Hand ITC" w:hAnsi="Bradley Hand ITC"/>
          <w:b/>
          <w:bCs/>
          <w:sz w:val="36"/>
          <w:szCs w:val="36"/>
        </w:rPr>
        <w:br/>
        <w:t xml:space="preserve">Jennifer Sheehan </w:t>
      </w:r>
      <w:r w:rsidRPr="007C2ED2">
        <w:rPr>
          <w:rFonts w:ascii="Bradley Hand ITC" w:hAnsi="Bradley Hand ITC"/>
          <w:b/>
          <w:bCs/>
        </w:rPr>
        <w:t>BSMS, CFSP, CCO</w:t>
      </w:r>
    </w:p>
    <w:p w14:paraId="4637491D" w14:textId="77777777" w:rsidR="007C2ED2" w:rsidRDefault="007C2ED2" w:rsidP="007C2ED2">
      <w:pPr>
        <w:jc w:val="center"/>
        <w:rPr>
          <w:rFonts w:ascii="Bradley Hand ITC" w:hAnsi="Bradley Hand ITC"/>
          <w:b/>
          <w:bCs/>
        </w:rPr>
      </w:pPr>
    </w:p>
    <w:p w14:paraId="6547C43D" w14:textId="3EBDC073" w:rsidR="007C2ED2" w:rsidRDefault="00DF2329" w:rsidP="00DF232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Friday, May 2,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2025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1:00 p.m. – 2:00 p.m. (1 CE)</w:t>
      </w:r>
    </w:p>
    <w:p w14:paraId="290FB126" w14:textId="1B4A31D6" w:rsidR="007C2ED2" w:rsidRPr="00DF2329" w:rsidRDefault="007C2ED2" w:rsidP="007C2ED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CC3399"/>
          <w:sz w:val="44"/>
          <w:szCs w:val="44"/>
        </w:rPr>
      </w:pPr>
      <w:r w:rsidRPr="00DF2329">
        <w:rPr>
          <w:rFonts w:ascii="Times New Roman" w:hAnsi="Times New Roman" w:cs="Times New Roman"/>
          <w:b/>
          <w:bCs/>
          <w:color w:val="CC3399"/>
          <w:sz w:val="44"/>
          <w:szCs w:val="44"/>
        </w:rPr>
        <w:t>Welcome and introductions</w:t>
      </w:r>
      <w:r w:rsidR="00457AF0">
        <w:rPr>
          <w:rFonts w:ascii="Times New Roman" w:hAnsi="Times New Roman" w:cs="Times New Roman"/>
          <w:b/>
          <w:bCs/>
          <w:color w:val="CC3399"/>
          <w:sz w:val="44"/>
          <w:szCs w:val="44"/>
        </w:rPr>
        <w:t xml:space="preserve"> and ice breaker</w:t>
      </w:r>
      <w:r w:rsidRPr="00DF2329">
        <w:rPr>
          <w:rFonts w:ascii="Times New Roman" w:hAnsi="Times New Roman" w:cs="Times New Roman"/>
          <w:b/>
          <w:bCs/>
          <w:color w:val="CC3399"/>
          <w:sz w:val="44"/>
          <w:szCs w:val="44"/>
        </w:rPr>
        <w:t>.</w:t>
      </w:r>
    </w:p>
    <w:p w14:paraId="578394F3" w14:textId="2AFCB54B" w:rsidR="007C2ED2" w:rsidRPr="00DF2329" w:rsidRDefault="007C2ED2" w:rsidP="007C2ED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CC3399"/>
          <w:sz w:val="44"/>
          <w:szCs w:val="44"/>
        </w:rPr>
      </w:pPr>
      <w:r w:rsidRPr="00DF2329">
        <w:rPr>
          <w:rFonts w:ascii="Times New Roman" w:hAnsi="Times New Roman" w:cs="Times New Roman"/>
          <w:b/>
          <w:bCs/>
          <w:color w:val="CC3399"/>
          <w:sz w:val="44"/>
          <w:szCs w:val="44"/>
        </w:rPr>
        <w:t>Recent FTC activity.</w:t>
      </w:r>
    </w:p>
    <w:p w14:paraId="17A3710C" w14:textId="42A765E4" w:rsidR="007C2ED2" w:rsidRPr="00DF2329" w:rsidRDefault="007C2ED2" w:rsidP="007C2ED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CC3399"/>
          <w:sz w:val="44"/>
          <w:szCs w:val="44"/>
        </w:rPr>
      </w:pPr>
      <w:r w:rsidRPr="00DF2329">
        <w:rPr>
          <w:rFonts w:ascii="Times New Roman" w:hAnsi="Times New Roman" w:cs="Times New Roman"/>
          <w:b/>
          <w:bCs/>
          <w:color w:val="CC3399"/>
          <w:sz w:val="44"/>
          <w:szCs w:val="44"/>
        </w:rPr>
        <w:t>Established fines.</w:t>
      </w:r>
    </w:p>
    <w:p w14:paraId="02676B72" w14:textId="10350188" w:rsidR="007C2ED2" w:rsidRPr="00DF2329" w:rsidRDefault="007C2ED2" w:rsidP="007C2ED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CC3399"/>
          <w:sz w:val="44"/>
          <w:szCs w:val="44"/>
        </w:rPr>
      </w:pPr>
      <w:r w:rsidRPr="00DF2329">
        <w:rPr>
          <w:rFonts w:ascii="Times New Roman" w:hAnsi="Times New Roman" w:cs="Times New Roman"/>
          <w:b/>
          <w:bCs/>
          <w:color w:val="CC3399"/>
          <w:sz w:val="44"/>
          <w:szCs w:val="44"/>
        </w:rPr>
        <w:t>What is a triggering event?</w:t>
      </w:r>
    </w:p>
    <w:p w14:paraId="6D50F288" w14:textId="14D360C6" w:rsidR="007C2ED2" w:rsidRPr="00DF2329" w:rsidRDefault="007C2ED2" w:rsidP="007C2ED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CC3399"/>
          <w:sz w:val="44"/>
          <w:szCs w:val="44"/>
        </w:rPr>
      </w:pPr>
      <w:r w:rsidRPr="00DF2329">
        <w:rPr>
          <w:rFonts w:ascii="Times New Roman" w:hAnsi="Times New Roman" w:cs="Times New Roman"/>
          <w:b/>
          <w:bCs/>
          <w:color w:val="CC3399"/>
          <w:sz w:val="44"/>
          <w:szCs w:val="44"/>
        </w:rPr>
        <w:t>What is on your General Price List (GPL)?</w:t>
      </w:r>
    </w:p>
    <w:p w14:paraId="4CFDF89B" w14:textId="69462286" w:rsidR="007C2ED2" w:rsidRPr="00DF2329" w:rsidRDefault="007C2ED2" w:rsidP="007C2ED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CC3399"/>
          <w:sz w:val="44"/>
          <w:szCs w:val="44"/>
        </w:rPr>
      </w:pPr>
      <w:r w:rsidRPr="00DF2329">
        <w:rPr>
          <w:rFonts w:ascii="Times New Roman" w:hAnsi="Times New Roman" w:cs="Times New Roman"/>
          <w:b/>
          <w:bCs/>
          <w:color w:val="CC3399"/>
          <w:sz w:val="44"/>
          <w:szCs w:val="44"/>
        </w:rPr>
        <w:t>Required disclosures.</w:t>
      </w:r>
    </w:p>
    <w:p w14:paraId="213926F4" w14:textId="7A21444C" w:rsidR="007C2ED2" w:rsidRPr="00DF2329" w:rsidRDefault="007C2ED2" w:rsidP="007C2ED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CC3399"/>
          <w:sz w:val="44"/>
          <w:szCs w:val="44"/>
        </w:rPr>
      </w:pPr>
      <w:r w:rsidRPr="00DF2329">
        <w:rPr>
          <w:rFonts w:ascii="Times New Roman" w:hAnsi="Times New Roman" w:cs="Times New Roman"/>
          <w:b/>
          <w:bCs/>
          <w:color w:val="CC3399"/>
          <w:sz w:val="44"/>
          <w:szCs w:val="44"/>
        </w:rPr>
        <w:t>Required items on your GPL. What if I do not offer an item?</w:t>
      </w:r>
    </w:p>
    <w:p w14:paraId="4A7DCEED" w14:textId="0064E9C2" w:rsidR="007C2ED2" w:rsidRPr="00DF2329" w:rsidRDefault="007C2ED2" w:rsidP="007C2ED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CC3399"/>
          <w:sz w:val="44"/>
          <w:szCs w:val="44"/>
        </w:rPr>
      </w:pPr>
      <w:r w:rsidRPr="00DF2329">
        <w:rPr>
          <w:rFonts w:ascii="Times New Roman" w:hAnsi="Times New Roman" w:cs="Times New Roman"/>
          <w:b/>
          <w:bCs/>
          <w:color w:val="CC3399"/>
          <w:sz w:val="44"/>
          <w:szCs w:val="44"/>
        </w:rPr>
        <w:t>Quiz time!</w:t>
      </w:r>
    </w:p>
    <w:p w14:paraId="4FB70886" w14:textId="62B9B528" w:rsidR="007C2ED2" w:rsidRPr="00DF2329" w:rsidRDefault="007C2ED2" w:rsidP="007C2ED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CC3399"/>
          <w:sz w:val="44"/>
          <w:szCs w:val="44"/>
        </w:rPr>
      </w:pPr>
      <w:r w:rsidRPr="00DF2329">
        <w:rPr>
          <w:rFonts w:ascii="Times New Roman" w:hAnsi="Times New Roman" w:cs="Times New Roman"/>
          <w:b/>
          <w:bCs/>
          <w:color w:val="CC3399"/>
          <w:sz w:val="44"/>
          <w:szCs w:val="44"/>
        </w:rPr>
        <w:t>What is next?</w:t>
      </w:r>
    </w:p>
    <w:p w14:paraId="67BE344F" w14:textId="66BBAA94" w:rsidR="007C2ED2" w:rsidRDefault="007C2ED2" w:rsidP="007C2ED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CC3399"/>
          <w:sz w:val="44"/>
          <w:szCs w:val="44"/>
        </w:rPr>
      </w:pPr>
      <w:r w:rsidRPr="00DF2329">
        <w:rPr>
          <w:rFonts w:ascii="Times New Roman" w:hAnsi="Times New Roman" w:cs="Times New Roman"/>
          <w:b/>
          <w:bCs/>
          <w:color w:val="CC3399"/>
          <w:sz w:val="44"/>
          <w:szCs w:val="44"/>
        </w:rPr>
        <w:t>Conclusion and Q&amp;A</w:t>
      </w:r>
    </w:p>
    <w:p w14:paraId="22A6B8FC" w14:textId="03AF144A" w:rsidR="00DF2329" w:rsidRDefault="005B016F" w:rsidP="00DF2329">
      <w:pPr>
        <w:pStyle w:val="ListParagraph"/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5B016F">
        <w:rPr>
          <w:rFonts w:ascii="Times New Roman" w:hAnsi="Times New Roman" w:cs="Times New Roman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47FFA3FB" wp14:editId="6EAA1F97">
            <wp:simplePos x="0" y="0"/>
            <wp:positionH relativeFrom="column">
              <wp:posOffset>5905500</wp:posOffset>
            </wp:positionH>
            <wp:positionV relativeFrom="paragraph">
              <wp:posOffset>455930</wp:posOffset>
            </wp:positionV>
            <wp:extent cx="880745" cy="885825"/>
            <wp:effectExtent l="0" t="0" r="0" b="9525"/>
            <wp:wrapNone/>
            <wp:docPr id="217118093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18093" name="Picture 1" descr="A qr code on a white backgroun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329" w:rsidRPr="00DF2329">
        <w:rPr>
          <w:rFonts w:ascii="Times New Roman" w:hAnsi="Times New Roman" w:cs="Times New Roman"/>
          <w:sz w:val="44"/>
          <w:szCs w:val="44"/>
        </w:rPr>
        <w:t xml:space="preserve">Don’t forget to complete your exit survey </w:t>
      </w:r>
    </w:p>
    <w:p w14:paraId="071F723C" w14:textId="378ED7EE" w:rsidR="00DF2329" w:rsidRPr="00DF2329" w:rsidRDefault="00DF2329" w:rsidP="00DF2329">
      <w:pPr>
        <w:pStyle w:val="ListParagraph"/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DF2329">
        <w:rPr>
          <w:rFonts w:ascii="Times New Roman" w:hAnsi="Times New Roman" w:cs="Times New Roman"/>
          <w:sz w:val="44"/>
          <w:szCs w:val="44"/>
        </w:rPr>
        <w:t>to get your 1 CE!</w:t>
      </w:r>
      <w:r w:rsidR="005B016F" w:rsidRPr="005B016F">
        <w:rPr>
          <w:noProof/>
        </w:rPr>
        <w:t xml:space="preserve"> </w:t>
      </w:r>
    </w:p>
    <w:sectPr w:rsidR="00DF2329" w:rsidRPr="00DF2329" w:rsidSect="007C2E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22AB5"/>
    <w:multiLevelType w:val="hybridMultilevel"/>
    <w:tmpl w:val="1F7E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5609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D2"/>
    <w:rsid w:val="0015343B"/>
    <w:rsid w:val="00302AF8"/>
    <w:rsid w:val="00457AF0"/>
    <w:rsid w:val="005B016F"/>
    <w:rsid w:val="007920DD"/>
    <w:rsid w:val="007C2ED2"/>
    <w:rsid w:val="0093644D"/>
    <w:rsid w:val="00AB770F"/>
    <w:rsid w:val="00B71086"/>
    <w:rsid w:val="00C32643"/>
    <w:rsid w:val="00DF2329"/>
    <w:rsid w:val="00EC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44E7E"/>
  <w15:chartTrackingRefBased/>
  <w15:docId w15:val="{9B33DCA1-44DA-413E-8778-B76E0ADED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2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2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2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2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2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2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2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2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2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2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2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2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2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2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2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2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2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2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2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2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2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2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2E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E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2E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2E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67</Words>
  <Characters>382</Characters>
  <Application>Microsoft Office Word</Application>
  <DocSecurity>0</DocSecurity>
  <Lines>3</Lines>
  <Paragraphs>1</Paragraphs>
  <ScaleCrop>false</ScaleCrop>
  <Company>PTC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Sheehan</dc:creator>
  <cp:keywords/>
  <dc:description/>
  <cp:lastModifiedBy>Jennifer Sheehan</cp:lastModifiedBy>
  <cp:revision>4</cp:revision>
  <dcterms:created xsi:type="dcterms:W3CDTF">2025-04-21T20:18:00Z</dcterms:created>
  <dcterms:modified xsi:type="dcterms:W3CDTF">2025-04-25T14:57:00Z</dcterms:modified>
</cp:coreProperties>
</file>